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42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:rsid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 w:rsidRPr="006D6E7B"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:rsidR="006D6E7B" w:rsidRPr="006D6E7B" w:rsidRDefault="006D6E7B" w:rsidP="006D6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"/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016F42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ALLEGATO B: GRIGLIA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VALUTAZIONE GENERICA DEI TITOLI PER</w:t>
            </w:r>
          </w:p>
          <w:p w:rsidR="00016F42" w:rsidRDefault="00CC742E" w:rsidP="006D6E7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COLLAUDATORI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</w:t>
            </w:r>
            <w:r w:rsidR="000D0B3E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ESTERNI</w:t>
            </w:r>
          </w:p>
          <w:p w:rsidR="006B3489" w:rsidRPr="006B3489" w:rsidRDefault="006B3489" w:rsidP="006B3489">
            <w:pPr>
              <w:shd w:val="clear" w:color="auto" w:fill="FFFFFF"/>
              <w:spacing w:after="0"/>
              <w:jc w:val="both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 w:rsidRPr="006B3489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CUP  : C69J21022410006                                  Sottoazione13.1.2  </w:t>
            </w:r>
          </w:p>
          <w:p w:rsidR="00E92BE2" w:rsidRPr="00E92BE2" w:rsidRDefault="006B3489" w:rsidP="006B3489">
            <w:pPr>
              <w:spacing w:after="0" w:line="360" w:lineRule="auto"/>
              <w:rPr>
                <w:rFonts w:ascii="Garamond" w:hAnsi="Garamond"/>
                <w:sz w:val="23"/>
                <w:szCs w:val="23"/>
              </w:rPr>
            </w:pPr>
            <w:r w:rsidRPr="006B3489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CODICE IDENTIFICATIVO PROGETTO: 13.1.2A-FESRPON-CA-2021-396</w:t>
            </w:r>
            <w:r w:rsidRPr="00FC12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Requisiti di ammissione di cui all’art.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 compilare a cura della commissione</w:t>
            </w:r>
          </w:p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ISTRUZIONE, FORMAZIONE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b/>
              </w:rPr>
            </w:pPr>
          </w:p>
        </w:tc>
      </w:tr>
      <w:tr w:rsidR="00016F4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A1. LAUREA ATTINENTE ALLA SELEZIONE COME DA REQUISITO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AMMISSIONE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A2. LAUREA ATTINENTE ALLA SELEZIONE (INFORMATICA)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CERTIFICAZIONI OTTENUTE 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20 PUNTI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B. Certificazioni informatiche riconosciute: AICA ECDL, AICA EUCIP, EIPASS, MICROSOFT</w:t>
            </w:r>
          </w:p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IC3, ecc.  (1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certificazioni)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7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B1. Certificazioni specifiche inerenti all'Area tematica: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Cybercrimes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, IT Security; Microsoft DB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Administrator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, ecc. 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BC7BC1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certificazione)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punti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4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B2. CERTIFICAZIONE CISCO CCNP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Routing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Switching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O EQUIVALENTE (in alternativa al punto B E B1)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B3. CERTIFICAZIONE CISCO EXPERT LEVEL O EQUIVALENTE (in alternativa ai punti B, B1 e B2)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(10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B4. COMPETENZE LINGUISTICHE CERTIFICATE LIVELLO C1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1)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punti 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B5. COMPETENZE LINGUISTICHE CERTIFICATE LIVELLO B2 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in alternativa a B4)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</w:p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Attestato di formazione sul nuovo 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1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3 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Attestato  di formazione per Responsabile del Servizio di Prevenzione e Protezione D.lgs. n.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81/2008  moduli A,B,C   (3 punti per il completamento dei 3 moduli  A,B,C)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3 punti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3</w:t>
            </w:r>
          </w:p>
          <w:p w:rsidR="00BC7BC1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42" w:rsidRDefault="00016F42"/>
        </w:tc>
      </w:tr>
      <w:tr w:rsidR="00016F42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ESPERIENZE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NELLO SPECIFICO SETTORE IN CUI SI CONCORRE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40 PUNTI</w:t>
            </w:r>
          </w:p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C1.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DOCENZA O COLLABORAZIONE CON UNIVERSITA’ (min. 20 ore) INERENTI ALLA PROGETTAZIONE</w:t>
            </w:r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E/O AL COLLAUDO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LABORATORI INFORMATICI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2 punti cad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C2.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COLLAUDO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(min. 20 ore)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LABORATORI INFORMATICI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 FINANZIAT</w:t>
            </w:r>
            <w:r w:rsidR="006B3489">
              <w:rPr>
                <w:rFonts w:ascii="Garamond" w:eastAsia="Garamond" w:hAnsi="Garamond" w:cs="Garamond"/>
                <w:b/>
                <w:sz w:val="16"/>
                <w:szCs w:val="16"/>
              </w:rPr>
              <w:t>I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DAL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FONDO SOCIALE EUROPEO (PON – POR - 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FESR</w:t>
            </w:r>
            <w:r w:rsidR="008A413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 1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489" w:rsidRPr="00D42DE4" w:rsidRDefault="00CC742E" w:rsidP="006B3489">
            <w:pP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C3. </w:t>
            </w:r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ESPERIENZE </w:t>
            </w:r>
            <w:proofErr w:type="spellStart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>DI</w:t>
            </w:r>
            <w:proofErr w:type="spellEnd"/>
            <w:r w:rsidR="006B3489" w:rsidRPr="00D42DE4">
              <w:rPr>
                <w:rFonts w:ascii="Garamond" w:eastAsia="Garamond" w:hAnsi="Garamond" w:cs="Garamond"/>
                <w:b/>
                <w:sz w:val="16"/>
                <w:szCs w:val="16"/>
              </w:rPr>
              <w:t xml:space="preserve">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 </w:t>
            </w:r>
            <w:r w:rsidR="006B3489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 xml:space="preserve">PROGETTAZIONE  </w:t>
            </w:r>
            <w:r w:rsidR="006B3489" w:rsidRPr="00D42DE4"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  <w:t>IN PROGETTI FINANZIATI DAL FONDO SOCIALE EUROPEO (FESR)</w:t>
            </w:r>
          </w:p>
          <w:p w:rsidR="00016F42" w:rsidRDefault="006B3489" w:rsidP="006B348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(</w:t>
            </w:r>
            <w:r w:rsidR="00BC7BC1"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per esperienza </w:t>
            </w:r>
            <w:proofErr w:type="spellStart"/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 w:rsidR="00CC742E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5)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2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punti 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Prestazione di servizio  per la redazione delle misure minime di sicurezza informatica previste dalla circolare AGID 2/2017 presso per le scuole o le pubbliche amministrazioni (da documentare con contratti e/o ordini)  1 punto per esperienza  - 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5 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esperienze)</w:t>
            </w:r>
          </w:p>
          <w:p w:rsidR="00016F42" w:rsidRDefault="00CC742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(1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 w:rsidP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1 punto cad.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F42" w:rsidRDefault="00BC7BC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Max 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  <w:tr w:rsidR="00016F4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CC742E">
            <w:r>
              <w:rPr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F42" w:rsidRDefault="00016F42"/>
        </w:tc>
      </w:tr>
    </w:tbl>
    <w:p w:rsidR="00016F42" w:rsidRDefault="00016F42"/>
    <w:p w:rsidR="00BC7BC1" w:rsidRDefault="00BC7BC1" w:rsidP="00BC7BC1">
      <w:pPr>
        <w:spacing w:line="240" w:lineRule="auto"/>
      </w:pPr>
      <w:r>
        <w:t>LUOGO e DATA                                                                                                FIRMA DEL CANDIDATO</w:t>
      </w:r>
    </w:p>
    <w:p w:rsidR="00BC7BC1" w:rsidRDefault="00BC7BC1"/>
    <w:sectPr w:rsidR="00BC7BC1" w:rsidSect="00016F4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016F42"/>
    <w:rsid w:val="00016F42"/>
    <w:rsid w:val="000D0B3E"/>
    <w:rsid w:val="001E3AA0"/>
    <w:rsid w:val="00264173"/>
    <w:rsid w:val="006B3489"/>
    <w:rsid w:val="006D6E7B"/>
    <w:rsid w:val="00723123"/>
    <w:rsid w:val="00744310"/>
    <w:rsid w:val="00835A49"/>
    <w:rsid w:val="008A413E"/>
    <w:rsid w:val="00B511A2"/>
    <w:rsid w:val="00BC7BC1"/>
    <w:rsid w:val="00CC742E"/>
    <w:rsid w:val="00E9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"/>
    <w:next w:val="normal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16F42"/>
  </w:style>
  <w:style w:type="table" w:customStyle="1" w:styleId="TableNormal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rsid w:val="00016F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F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e6u2djubtahdQDHkmgB8Xn+tfw==">AMUW2mWAnMD9PUs/n43O/5oiXN/OG/rtDD2g4+wV3lkiOKQr3wjTcGnUS341T8+b1hCjJ5e+XHpDftjbc7NuqMVriUewBwvDAYeXd4hIJ1VaGDVv8++xIII=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2022-03-28T16:14:00Z</dcterms:created>
  <dcterms:modified xsi:type="dcterms:W3CDTF">2022-03-28T16:14:00Z</dcterms:modified>
</cp:coreProperties>
</file>